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bottom w:val="single" w:sz="18" w:space="0" w:color="1B2450"/>
        </w:tblBorders>
        <w:tblCellMar>
          <w:top w:w="15" w:type="dxa"/>
          <w:left w:w="15" w:type="dxa"/>
          <w:bottom w:w="120" w:type="dxa"/>
          <w:right w:w="15" w:type="dxa"/>
        </w:tblCellMar>
        <w:tblLook w:val="04A0" w:firstRow="1" w:lastRow="0" w:firstColumn="1" w:lastColumn="0" w:noHBand="0" w:noVBand="1"/>
      </w:tblPr>
      <w:tblGrid>
        <w:gridCol w:w="5148"/>
        <w:gridCol w:w="4212"/>
      </w:tblGrid>
      <w:tr w:rsidR="002E696B" w14:paraId="472C41BB" w14:textId="77777777">
        <w:tc>
          <w:tcPr>
            <w:tcW w:w="2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1BDE18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noProof/>
                <w:color w:val="0B1327"/>
                <w:sz w:val="19"/>
                <w:szCs w:val="19"/>
              </w:rPr>
              <w:drawing>
                <wp:inline distT="0" distB="0" distL="0" distR="0" wp14:anchorId="62489B72" wp14:editId="6DCB6361">
                  <wp:extent cx="1428750" cy="400050"/>
                  <wp:effectExtent l="0" t="0" r="6350" b="6350"/>
                  <wp:docPr id="1" name="Picture 1" descr="D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241E54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B2450"/>
                <w:sz w:val="20"/>
                <w:szCs w:val="20"/>
              </w:rPr>
              <w:t>Deaf Organization Executives Summit</w:t>
            </w:r>
          </w:p>
          <w:p w14:paraId="22AC4DAA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aps/>
                <w:color w:val="F58132"/>
                <w:spacing w:val="24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color w:val="F58132"/>
                <w:spacing w:val="24"/>
                <w:sz w:val="16"/>
                <w:szCs w:val="16"/>
              </w:rPr>
              <w:t>Justification Letter</w:t>
            </w:r>
          </w:p>
        </w:tc>
      </w:tr>
    </w:tbl>
    <w:p w14:paraId="07E28E03" w14:textId="77777777" w:rsidR="002E696B" w:rsidRDefault="0013676C">
      <w:pPr>
        <w:pStyle w:val="Heading1"/>
        <w:rPr>
          <w:rFonts w:eastAsia="Times New Roman"/>
        </w:rPr>
      </w:pPr>
      <w:r>
        <w:rPr>
          <w:rFonts w:eastAsia="Times New Roman"/>
        </w:rPr>
        <w:t>Request to attend the Deaf Organization Executives Summit (DOES) 2026</w:t>
      </w:r>
    </w:p>
    <w:p w14:paraId="196EABDC" w14:textId="1EC77947" w:rsidR="002E696B" w:rsidRDefault="00065DDF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br/>
        <w:t xml:space="preserve">Dear </w:t>
      </w:r>
      <w:r>
        <w:rPr>
          <w:rStyle w:val="fill1"/>
          <w:rFonts w:ascii="Nunito" w:hAnsi="Nunito"/>
          <w:sz w:val="20"/>
          <w:szCs w:val="20"/>
        </w:rPr>
        <w:t>[supervisor’s name]</w:t>
      </w:r>
      <w:r>
        <w:rPr>
          <w:rFonts w:ascii="Nunito" w:hAnsi="Nunito"/>
          <w:color w:val="0B1327"/>
          <w:sz w:val="20"/>
          <w:szCs w:val="20"/>
        </w:rPr>
        <w:t>,</w:t>
      </w:r>
    </w:p>
    <w:p w14:paraId="45C3D530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 xml:space="preserve">I am writing to request approval and budgetary support to attend the Deaf Organization Executives Summit (DOES) 2026, a leadership event on </w:t>
      </w:r>
      <w:r>
        <w:rPr>
          <w:rFonts w:ascii="Nunito" w:hAnsi="Nunito"/>
          <w:b/>
          <w:bCs/>
          <w:color w:val="0B1327"/>
          <w:sz w:val="20"/>
          <w:szCs w:val="20"/>
        </w:rPr>
        <w:t>November 16–17, 2026 in Annapolis, Maryland.</w:t>
      </w:r>
      <w:r>
        <w:rPr>
          <w:rFonts w:ascii="Nunito" w:hAnsi="Nunito"/>
          <w:color w:val="0B1327"/>
          <w:sz w:val="20"/>
          <w:szCs w:val="20"/>
        </w:rPr>
        <w:t xml:space="preserve"> Facilitated by Innivee Strategies, a Deaf-led organizational development firm, the summit is built for executives leading organizations that serve the Deaf, DeafBlind, and hard of hearing communities.</w:t>
      </w:r>
    </w:p>
    <w:p w14:paraId="04D66A1C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It is a peer-to-peer working session, not a lecture series. Two days of candid, facilitated dialogue with executives who carry the same decisions I do, focused on the challenges facing our field right now.</w:t>
      </w:r>
    </w:p>
    <w:p w14:paraId="30B15537" w14:textId="65844D2A" w:rsidR="002E696B" w:rsidRDefault="00065DDF">
      <w:pPr>
        <w:divId w:val="1231232512"/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br/>
        <w:t>Strategic value to our organization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93"/>
        <w:gridCol w:w="3551"/>
      </w:tblGrid>
      <w:tr w:rsidR="002E696B" w14:paraId="6D1ADFF6" w14:textId="77777777">
        <w:tc>
          <w:tcPr>
            <w:tcW w:w="3100" w:type="pct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E1EFCCB" w14:textId="1C946158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benefit1"/>
                <w:rFonts w:eastAsia="Times New Roman"/>
              </w:rPr>
              <w:t>Insight from the field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Learn how other leaders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navigat</w:t>
            </w:r>
            <w:r w:rsidR="006D1A06">
              <w:rPr>
                <w:rFonts w:ascii="Nunito" w:eastAsia="Times New Roman" w:hAnsi="Nunito"/>
                <w:color w:val="0B1327"/>
                <w:sz w:val="19"/>
                <w:szCs w:val="19"/>
              </w:rPr>
              <w:t>e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the challenges and opportunities in our </w:t>
            </w:r>
            <w:r w:rsidR="006D1A06"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field and 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make sharper strategic decisions.</w:t>
            </w:r>
          </w:p>
        </w:tc>
        <w:tc>
          <w:tcPr>
            <w:tcW w:w="1900" w:type="pct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5D4BB1C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stat1"/>
                <w:rFonts w:eastAsia="Times New Roman"/>
              </w:rPr>
              <w:t>100%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>
              <w:rPr>
                <w:rStyle w:val="statcap1"/>
                <w:rFonts w:ascii="Nunito" w:eastAsia="Times New Roman" w:hAnsi="Nunito"/>
              </w:rPr>
              <w:t>left understanding more about what their fellow executives face</w:t>
            </w:r>
          </w:p>
        </w:tc>
      </w:tr>
      <w:tr w:rsidR="002E696B" w14:paraId="6CAD4154" w14:textId="77777777"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B0EC273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benefit1"/>
                <w:rFonts w:eastAsia="Times New Roman"/>
              </w:rPr>
              <w:t>Professional growth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  <w:t>Access the best practices and strategies shaping Deaf organization leadership, strengthening how I lead our team.</w:t>
            </w:r>
          </w:p>
        </w:tc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04686C6" w14:textId="0CC013FA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stat1"/>
                <w:rFonts w:eastAsia="Times New Roman"/>
              </w:rPr>
              <w:t>90%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 w:rsidR="006D1A06">
              <w:rPr>
                <w:rStyle w:val="statcap1"/>
                <w:rFonts w:ascii="Nunito" w:eastAsia="Times New Roman" w:hAnsi="Nunito"/>
              </w:rPr>
              <w:t xml:space="preserve">would </w:t>
            </w:r>
            <w:r>
              <w:rPr>
                <w:rStyle w:val="statcap1"/>
                <w:rFonts w:ascii="Nunito" w:eastAsia="Times New Roman" w:hAnsi="Nunito"/>
              </w:rPr>
              <w:t xml:space="preserve">recommend DOES to </w:t>
            </w:r>
            <w:r>
              <w:rPr>
                <w:rStyle w:val="statcap1"/>
                <w:rFonts w:ascii="Nunito" w:eastAsia="Times New Roman" w:hAnsi="Nunito"/>
              </w:rPr>
              <w:t>other executive</w:t>
            </w:r>
            <w:r w:rsidR="006D1A06">
              <w:rPr>
                <w:rStyle w:val="statcap1"/>
                <w:rFonts w:ascii="Nunito" w:eastAsia="Times New Roman" w:hAnsi="Nunito"/>
              </w:rPr>
              <w:t>s</w:t>
            </w:r>
          </w:p>
        </w:tc>
      </w:tr>
      <w:tr w:rsidR="002E696B" w14:paraId="0257BB06" w14:textId="77777777"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DB026D4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benefit1"/>
                <w:rFonts w:eastAsia="Times New Roman"/>
              </w:rPr>
              <w:t>Partnerships that last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Build relationships with cross-sector leaders, expanding our reach and our capacity to meet what comes next.</w:t>
            </w:r>
          </w:p>
        </w:tc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79CE81D5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stat1"/>
                <w:rFonts w:eastAsia="Times New Roman"/>
              </w:rPr>
              <w:t>90%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>
              <w:rPr>
                <w:rStyle w:val="statcap1"/>
                <w:rFonts w:ascii="Nunito" w:eastAsia="Times New Roman" w:hAnsi="Nunito"/>
              </w:rPr>
              <w:t>made a connection that reinvigorated them</w:t>
            </w:r>
          </w:p>
        </w:tc>
      </w:tr>
      <w:tr w:rsidR="002E696B" w14:paraId="7072F0BC" w14:textId="77777777"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7AAE8535" w14:textId="7C40AE6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benefit1"/>
                <w:rFonts w:eastAsia="Times New Roman"/>
              </w:rPr>
              <w:t>Ideas we can apply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  <w:t>Work through high-stakes questions on</w:t>
            </w:r>
            <w:r w:rsidR="006D1A06"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leadership, 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sustainability,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talent, and 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ideas that apply directly to our work.</w:t>
            </w:r>
          </w:p>
        </w:tc>
        <w:tc>
          <w:tcPr>
            <w:tcW w:w="0" w:type="auto"/>
            <w:tcBorders>
              <w:top w:val="single" w:sz="6" w:space="0" w:color="E1E6F0"/>
              <w:left w:val="single" w:sz="6" w:space="0" w:color="E1E6F0"/>
              <w:bottom w:val="single" w:sz="6" w:space="0" w:color="E1E6F0"/>
              <w:right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4392CA8" w14:textId="437BF503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stat1"/>
                <w:rFonts w:eastAsia="Times New Roman"/>
              </w:rPr>
              <w:t>75%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br/>
            </w:r>
            <w:r>
              <w:rPr>
                <w:rStyle w:val="statcap1"/>
                <w:rFonts w:ascii="Nunito" w:eastAsia="Times New Roman" w:hAnsi="Nunito"/>
              </w:rPr>
              <w:t>left with a</w:t>
            </w:r>
            <w:r w:rsidR="006D1A06">
              <w:rPr>
                <w:rStyle w:val="statcap1"/>
                <w:rFonts w:ascii="Nunito" w:eastAsia="Times New Roman" w:hAnsi="Nunito"/>
              </w:rPr>
              <w:t>n</w:t>
            </w:r>
            <w:r>
              <w:rPr>
                <w:rStyle w:val="statcap1"/>
                <w:rFonts w:ascii="Nunito" w:eastAsia="Times New Roman" w:hAnsi="Nunito"/>
              </w:rPr>
              <w:t xml:space="preserve"> idea to apply within</w:t>
            </w:r>
            <w:r w:rsidR="006D1A06">
              <w:rPr>
                <w:rStyle w:val="statcap1"/>
                <w:rFonts w:ascii="Nunito" w:eastAsia="Times New Roman" w:hAnsi="Nunito"/>
              </w:rPr>
              <w:t xml:space="preserve"> </w:t>
            </w:r>
            <w:r>
              <w:rPr>
                <w:rStyle w:val="statcap1"/>
                <w:rFonts w:ascii="Nunito" w:eastAsia="Times New Roman" w:hAnsi="Nunito"/>
              </w:rPr>
              <w:t>12 months</w:t>
            </w:r>
          </w:p>
        </w:tc>
      </w:tr>
    </w:tbl>
    <w:p w14:paraId="048A55FC" w14:textId="77777777" w:rsidR="002E696B" w:rsidRDefault="0013676C">
      <w:pPr>
        <w:pStyle w:val="muted"/>
        <w:spacing w:before="0" w:beforeAutospacing="0" w:after="120"/>
        <w:rPr>
          <w:rFonts w:ascii="Nunito" w:hAnsi="Nunito"/>
        </w:rPr>
      </w:pPr>
      <w:r>
        <w:rPr>
          <w:rFonts w:ascii="Nunito" w:hAnsi="Nunito"/>
        </w:rPr>
        <w:t>Figures from an exit survey of executives at the 2024 DOES summit in New Orleans.</w:t>
      </w:r>
    </w:p>
    <w:p w14:paraId="4A11576C" w14:textId="1F914330" w:rsidR="002E696B" w:rsidRDefault="00065DDF">
      <w:pPr>
        <w:divId w:val="194925396"/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br/>
        <w:t>The return on executive development</w:t>
      </w:r>
    </w:p>
    <w:p w14:paraId="1653B0E4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Investing in leadership development produces measurable results: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2E696B" w14:paraId="42F0C34F" w14:textId="77777777">
        <w:tc>
          <w:tcPr>
            <w:tcW w:w="1650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B2450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23B5C876" w14:textId="036733A1" w:rsidR="002E696B" w:rsidRDefault="0013676C">
            <w:pPr>
              <w:spacing w:after="80"/>
              <w:rPr>
                <w:rFonts w:ascii="Nunito" w:eastAsia="Times New Roman" w:hAnsi="Nunito"/>
                <w:color w:val="E9ECF5"/>
                <w:sz w:val="18"/>
                <w:szCs w:val="18"/>
              </w:rPr>
            </w:pPr>
            <w:r>
              <w:rPr>
                <w:rStyle w:val="roinum1"/>
                <w:rFonts w:eastAsia="Times New Roman"/>
              </w:rPr>
              <w:t>+20%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  <w:t>gain in job performance after leadership training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t>.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</w:r>
            <w:r>
              <w:rPr>
                <w:rStyle w:val="cite1"/>
                <w:rFonts w:ascii="Nunito" w:eastAsia="Times New Roman" w:hAnsi="Nunito"/>
              </w:rPr>
              <w:t>Lacerenza et al., 2017</w:t>
            </w:r>
          </w:p>
        </w:tc>
        <w:tc>
          <w:tcPr>
            <w:tcW w:w="1650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B2450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0FD82219" w14:textId="77777777" w:rsidR="002E696B" w:rsidRDefault="0013676C">
            <w:pPr>
              <w:spacing w:after="80"/>
              <w:rPr>
                <w:rFonts w:ascii="Nunito" w:eastAsia="Times New Roman" w:hAnsi="Nunito"/>
                <w:color w:val="E9ECF5"/>
                <w:sz w:val="18"/>
                <w:szCs w:val="18"/>
              </w:rPr>
            </w:pPr>
            <w:r>
              <w:rPr>
                <w:rStyle w:val="roinum1"/>
                <w:rFonts w:eastAsia="Times New Roman"/>
              </w:rPr>
              <w:t>$4.15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  <w:t>returned for every $1 spent on training — a 415% annual ROI.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</w:r>
            <w:r>
              <w:rPr>
                <w:rStyle w:val="cite1"/>
                <w:rFonts w:ascii="Nunito" w:eastAsia="Times New Roman" w:hAnsi="Nunito"/>
              </w:rPr>
              <w:t>Leone, 2019</w:t>
            </w:r>
          </w:p>
        </w:tc>
        <w:tc>
          <w:tcPr>
            <w:tcW w:w="1650" w:type="pct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1B2450"/>
            <w:tcMar>
              <w:top w:w="160" w:type="dxa"/>
              <w:left w:w="160" w:type="dxa"/>
              <w:bottom w:w="160" w:type="dxa"/>
              <w:right w:w="160" w:type="dxa"/>
            </w:tcMar>
            <w:hideMark/>
          </w:tcPr>
          <w:p w14:paraId="71A0DAA4" w14:textId="77777777" w:rsidR="002E696B" w:rsidRDefault="0013676C">
            <w:pPr>
              <w:spacing w:after="80"/>
              <w:rPr>
                <w:rFonts w:ascii="Nunito" w:eastAsia="Times New Roman" w:hAnsi="Nunito"/>
                <w:color w:val="E9ECF5"/>
                <w:sz w:val="18"/>
                <w:szCs w:val="18"/>
              </w:rPr>
            </w:pPr>
            <w:r>
              <w:rPr>
                <w:rStyle w:val="roinum1"/>
                <w:rFonts w:eastAsia="Times New Roman"/>
              </w:rPr>
              <w:t>+17%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  <w:t>higher profitability, and 12% better retention, at org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t>anization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t>s that invest in leadership.</w:t>
            </w:r>
            <w:r>
              <w:rPr>
                <w:rFonts w:ascii="Nunito" w:eastAsia="Times New Roman" w:hAnsi="Nunito"/>
                <w:color w:val="E9ECF5"/>
                <w:sz w:val="18"/>
                <w:szCs w:val="18"/>
              </w:rPr>
              <w:br/>
            </w:r>
            <w:r>
              <w:rPr>
                <w:rStyle w:val="cite1"/>
                <w:rFonts w:ascii="Nunito" w:eastAsia="Times New Roman" w:hAnsi="Nunito"/>
              </w:rPr>
              <w:t>Harvard Business Review, 2018</w:t>
            </w:r>
          </w:p>
        </w:tc>
      </w:tr>
    </w:tbl>
    <w:p w14:paraId="5F767AD5" w14:textId="77777777" w:rsidR="00065DDF" w:rsidRDefault="00065DDF">
      <w:pPr>
        <w:spacing w:before="200" w:after="80"/>
        <w:divId w:val="701635289"/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</w:p>
    <w:p w14:paraId="29817F99" w14:textId="22CB56BD" w:rsidR="002E696B" w:rsidRDefault="00065DDF" w:rsidP="00065DDF">
      <w:pP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br w:type="page"/>
      </w: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lastRenderedPageBreak/>
        <w:t>The questions we will work through</w:t>
      </w:r>
    </w:p>
    <w:p w14:paraId="6808D883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The agenda is built around the challenges executives in our field are facing right now: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E696B" w14:paraId="08434F41" w14:textId="77777777">
        <w:tc>
          <w:tcPr>
            <w:tcW w:w="2500" w:type="pct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66701D1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1.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Leading through disruption in funding, technology, and policy</w:t>
            </w:r>
          </w:p>
        </w:tc>
        <w:tc>
          <w:tcPr>
            <w:tcW w:w="2500" w:type="pct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8BD7BCE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5.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Developing the next generation of leaders</w:t>
            </w:r>
          </w:p>
        </w:tc>
      </w:tr>
      <w:tr w:rsidR="002E696B" w14:paraId="04E647E2" w14:textId="77777777"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94413AF" w14:textId="4ACBE5CC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2.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Building durable capacity where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funding lands</w:t>
            </w:r>
          </w:p>
        </w:tc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63B3D459" w14:textId="06D620EA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6.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Collaboration and collective power</w:t>
            </w:r>
          </w:p>
        </w:tc>
      </w:tr>
      <w:tr w:rsidR="002E696B" w14:paraId="3B1905CA" w14:textId="77777777"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1604BA6" w14:textId="55E0450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3.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The evidence and field-level data we don’t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have</w:t>
            </w:r>
          </w:p>
        </w:tc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642C8AB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7.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Sustaining ourselves as leaders</w:t>
            </w:r>
          </w:p>
        </w:tc>
      </w:tr>
      <w:tr w:rsidR="002E696B" w14:paraId="4DDF492A" w14:textId="77777777"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9FFDCAA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Style w:val="qnum1"/>
                <w:rFonts w:eastAsia="Times New Roman"/>
                <w:sz w:val="19"/>
                <w:szCs w:val="19"/>
              </w:rPr>
              <w:t>4.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AI and the future of our work</w:t>
            </w:r>
          </w:p>
        </w:tc>
        <w:tc>
          <w:tcPr>
            <w:tcW w:w="0" w:type="auto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77C14E21" w14:textId="77777777" w:rsidR="002E696B" w:rsidRDefault="002E696B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</w:p>
        </w:tc>
      </w:tr>
    </w:tbl>
    <w:p w14:paraId="0A06AFCC" w14:textId="699F492F" w:rsidR="002E696B" w:rsidRDefault="00065DDF">
      <w:pPr>
        <w:divId w:val="158427229"/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br/>
        <w:t>Cost breakdown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2"/>
        <w:gridCol w:w="2068"/>
      </w:tblGrid>
      <w:tr w:rsidR="002E696B" w14:paraId="1674E580" w14:textId="77777777">
        <w:tc>
          <w:tcPr>
            <w:tcW w:w="0" w:type="auto"/>
            <w:tcBorders>
              <w:bottom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D92C8ED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b/>
                <w:bCs/>
                <w:color w:val="0B1327"/>
                <w:sz w:val="19"/>
                <w:szCs w:val="19"/>
              </w:rPr>
              <w:t>Registration</w:t>
            </w: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 xml:space="preserve"> · Early Bird through July 31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noWrap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332FF31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  <w:t>$800</w:t>
            </w:r>
          </w:p>
        </w:tc>
      </w:tr>
      <w:tr w:rsidR="002E696B" w14:paraId="65D4006C" w14:textId="77777777">
        <w:tc>
          <w:tcPr>
            <w:tcW w:w="0" w:type="auto"/>
            <w:tcBorders>
              <w:bottom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D952C27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Meals · breakfast &amp; lunch both days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noWrap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7ECBA709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  <w:t>Included</w:t>
            </w:r>
          </w:p>
        </w:tc>
      </w:tr>
      <w:tr w:rsidR="002E696B" w14:paraId="0EB858E8" w14:textId="77777777">
        <w:tc>
          <w:tcPr>
            <w:tcW w:w="0" w:type="auto"/>
            <w:tcBorders>
              <w:bottom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1212EB1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Dinner · estimate for both evenings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noWrap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108EEA7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</w:pPr>
            <w:r>
              <w:rPr>
                <w:rStyle w:val="fill1"/>
                <w:rFonts w:ascii="Calibri" w:eastAsia="Times New Roman" w:hAnsi="Calibri" w:cs="Calibri"/>
                <w:b/>
                <w:bCs/>
                <w:sz w:val="19"/>
                <w:szCs w:val="19"/>
              </w:rPr>
              <w:t>[amount]</w:t>
            </w:r>
          </w:p>
        </w:tc>
      </w:tr>
      <w:tr w:rsidR="002E696B" w14:paraId="720C82A0" w14:textId="77777777">
        <w:tc>
          <w:tcPr>
            <w:tcW w:w="0" w:type="auto"/>
            <w:tcBorders>
              <w:bottom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513786C2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Lodging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noWrap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5A39AF72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</w:pPr>
            <w:r>
              <w:rPr>
                <w:rStyle w:val="fill1"/>
                <w:rFonts w:ascii="Calibri" w:eastAsia="Times New Roman" w:hAnsi="Calibri" w:cs="Calibri"/>
                <w:b/>
                <w:bCs/>
                <w:sz w:val="19"/>
                <w:szCs w:val="19"/>
              </w:rPr>
              <w:t>[amount]</w:t>
            </w:r>
          </w:p>
        </w:tc>
      </w:tr>
      <w:tr w:rsidR="002E696B" w14:paraId="4E41FFC1" w14:textId="77777777">
        <w:tc>
          <w:tcPr>
            <w:tcW w:w="0" w:type="auto"/>
            <w:tcBorders>
              <w:bottom w:val="single" w:sz="6" w:space="0" w:color="E1E6F0"/>
            </w:tcBorders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64FC28A3" w14:textId="77777777" w:rsidR="002E696B" w:rsidRDefault="0013676C">
            <w:pPr>
              <w:spacing w:after="80"/>
              <w:rPr>
                <w:rFonts w:ascii="Nunito" w:eastAsia="Times New Roman" w:hAnsi="Nunito"/>
                <w:color w:val="0B1327"/>
                <w:sz w:val="19"/>
                <w:szCs w:val="19"/>
              </w:rPr>
            </w:pPr>
            <w:r>
              <w:rPr>
                <w:rFonts w:ascii="Nunito" w:eastAsia="Times New Roman" w:hAnsi="Nunito"/>
                <w:color w:val="0B1327"/>
                <w:sz w:val="19"/>
                <w:szCs w:val="19"/>
              </w:rPr>
              <w:t>Travel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noWrap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8AFE070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1B2450"/>
                <w:sz w:val="19"/>
                <w:szCs w:val="19"/>
              </w:rPr>
            </w:pPr>
            <w:r>
              <w:rPr>
                <w:rStyle w:val="fill1"/>
                <w:rFonts w:ascii="Calibri" w:eastAsia="Times New Roman" w:hAnsi="Calibri" w:cs="Calibri"/>
                <w:b/>
                <w:bCs/>
                <w:sz w:val="19"/>
                <w:szCs w:val="19"/>
              </w:rPr>
              <w:t>[amount]</w:t>
            </w:r>
          </w:p>
        </w:tc>
      </w:tr>
      <w:tr w:rsidR="002E696B" w14:paraId="5EAE28BC" w14:textId="77777777">
        <w:tc>
          <w:tcPr>
            <w:tcW w:w="0" w:type="auto"/>
            <w:tcBorders>
              <w:bottom w:val="single" w:sz="6" w:space="0" w:color="E1E6F0"/>
            </w:tcBorders>
            <w:shd w:val="clear" w:color="auto" w:fill="1B2450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54FD6B80" w14:textId="77777777" w:rsidR="002E696B" w:rsidRDefault="0013676C">
            <w:pPr>
              <w:spacing w:after="80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  <w:t>Total expected cost</w:t>
            </w:r>
          </w:p>
        </w:tc>
        <w:tc>
          <w:tcPr>
            <w:tcW w:w="0" w:type="auto"/>
            <w:tcBorders>
              <w:bottom w:val="single" w:sz="6" w:space="0" w:color="E1E6F0"/>
            </w:tcBorders>
            <w:shd w:val="clear" w:color="auto" w:fill="1B2450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911E5EB" w14:textId="77777777" w:rsidR="002E696B" w:rsidRDefault="0013676C">
            <w:pPr>
              <w:spacing w:after="80"/>
              <w:jc w:val="right"/>
              <w:rPr>
                <w:rFonts w:ascii="Calibri" w:eastAsia="Times New Roman" w:hAnsi="Calibri" w:cs="Calibri"/>
                <w:b/>
                <w:bCs/>
                <w:color w:val="FFFFFF"/>
                <w:sz w:val="19"/>
                <w:szCs w:val="19"/>
              </w:rPr>
            </w:pPr>
            <w:r>
              <w:rPr>
                <w:rStyle w:val="fill1"/>
                <w:rFonts w:ascii="Calibri" w:eastAsia="Times New Roman" w:hAnsi="Calibri" w:cs="Calibri"/>
                <w:b/>
                <w:bCs/>
                <w:sz w:val="19"/>
                <w:szCs w:val="19"/>
              </w:rPr>
              <w:t>[amount]</w:t>
            </w:r>
          </w:p>
        </w:tc>
      </w:tr>
    </w:tbl>
    <w:p w14:paraId="5A5D8F42" w14:textId="77777777" w:rsidR="002E696B" w:rsidRDefault="0013676C">
      <w:pPr>
        <w:pStyle w:val="muted"/>
        <w:spacing w:before="0" w:beforeAutospacing="0" w:after="120"/>
        <w:rPr>
          <w:rFonts w:ascii="Nunito" w:hAnsi="Nunito"/>
        </w:rPr>
      </w:pPr>
      <w:r>
        <w:rPr>
          <w:rFonts w:ascii="Nunito" w:hAnsi="Nunito"/>
        </w:rPr>
        <w:t>Registration is $900 per person after July 31.</w:t>
      </w:r>
    </w:p>
    <w:p w14:paraId="524DC472" w14:textId="220D0C58" w:rsidR="002E696B" w:rsidRDefault="00065DDF">
      <w:pPr>
        <w:divId w:val="1280835811"/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</w:pPr>
      <w:r>
        <w:rPr>
          <w:rFonts w:ascii="Calibri" w:eastAsia="Times New Roman" w:hAnsi="Calibri" w:cs="Calibri"/>
          <w:b/>
          <w:bCs/>
          <w:caps/>
          <w:color w:val="F58132"/>
          <w:spacing w:val="24"/>
          <w:sz w:val="18"/>
          <w:szCs w:val="18"/>
        </w:rPr>
        <w:br/>
        <w:t>What I will bring back</w:t>
      </w:r>
    </w:p>
    <w:p w14:paraId="0C7631B8" w14:textId="77777777" w:rsidR="002E696B" w:rsidRDefault="0013676C">
      <w:pPr>
        <w:numPr>
          <w:ilvl w:val="0"/>
          <w:numId w:val="1"/>
        </w:numPr>
        <w:spacing w:before="100" w:beforeAutospacing="1" w:after="40"/>
        <w:rPr>
          <w:rFonts w:ascii="Nunito" w:eastAsia="Times New Roman" w:hAnsi="Nunito"/>
          <w:color w:val="0B1327"/>
          <w:sz w:val="19"/>
          <w:szCs w:val="19"/>
        </w:rPr>
      </w:pPr>
      <w:r>
        <w:rPr>
          <w:rFonts w:ascii="Nunito" w:eastAsia="Times New Roman" w:hAnsi="Nunito"/>
          <w:color w:val="0B1327"/>
          <w:sz w:val="19"/>
          <w:szCs w:val="19"/>
        </w:rPr>
        <w:t>Concrete strategies to move our mission forward;</w:t>
      </w:r>
    </w:p>
    <w:p w14:paraId="2D5E0D54" w14:textId="77777777" w:rsidR="002E696B" w:rsidRDefault="0013676C">
      <w:pPr>
        <w:numPr>
          <w:ilvl w:val="0"/>
          <w:numId w:val="1"/>
        </w:numPr>
        <w:spacing w:before="100" w:beforeAutospacing="1" w:after="40"/>
        <w:rPr>
          <w:rFonts w:ascii="Nunito" w:eastAsia="Times New Roman" w:hAnsi="Nunito"/>
          <w:color w:val="0B1327"/>
          <w:sz w:val="19"/>
          <w:szCs w:val="19"/>
        </w:rPr>
      </w:pPr>
      <w:r>
        <w:rPr>
          <w:rFonts w:ascii="Nunito" w:eastAsia="Times New Roman" w:hAnsi="Nunito"/>
          <w:color w:val="0B1327"/>
          <w:sz w:val="19"/>
          <w:szCs w:val="19"/>
        </w:rPr>
        <w:t>New relationships with potential partners and collaborators;</w:t>
      </w:r>
    </w:p>
    <w:p w14:paraId="0C320CCF" w14:textId="77777777" w:rsidR="002E696B" w:rsidRDefault="0013676C">
      <w:pPr>
        <w:numPr>
          <w:ilvl w:val="0"/>
          <w:numId w:val="1"/>
        </w:numPr>
        <w:spacing w:before="100" w:beforeAutospacing="1" w:after="40"/>
        <w:rPr>
          <w:rFonts w:ascii="Nunito" w:eastAsia="Times New Roman" w:hAnsi="Nunito"/>
          <w:color w:val="0B1327"/>
          <w:sz w:val="19"/>
          <w:szCs w:val="19"/>
        </w:rPr>
      </w:pPr>
      <w:r>
        <w:rPr>
          <w:rFonts w:ascii="Nunito" w:eastAsia="Times New Roman" w:hAnsi="Nunito"/>
          <w:color w:val="0B1327"/>
          <w:sz w:val="19"/>
          <w:szCs w:val="19"/>
        </w:rPr>
        <w:t>A clearer read on best practices and emerging trends in our field; and</w:t>
      </w:r>
    </w:p>
    <w:p w14:paraId="77222B00" w14:textId="77777777" w:rsidR="002E696B" w:rsidRDefault="0013676C">
      <w:pPr>
        <w:numPr>
          <w:ilvl w:val="0"/>
          <w:numId w:val="1"/>
        </w:numPr>
        <w:spacing w:before="100" w:beforeAutospacing="1" w:after="40"/>
        <w:rPr>
          <w:rFonts w:ascii="Nunito" w:eastAsia="Times New Roman" w:hAnsi="Nunito"/>
          <w:color w:val="0B1327"/>
          <w:sz w:val="19"/>
          <w:szCs w:val="19"/>
        </w:rPr>
      </w:pPr>
      <w:r>
        <w:rPr>
          <w:rFonts w:ascii="Nunito" w:eastAsia="Times New Roman" w:hAnsi="Nunito"/>
          <w:color w:val="0B1327"/>
          <w:sz w:val="19"/>
          <w:szCs w:val="19"/>
        </w:rPr>
        <w:t>Sharper leadership judgment for the challenges and opportunities ahead.</w:t>
      </w:r>
    </w:p>
    <w:p w14:paraId="78F1AC2D" w14:textId="77777777" w:rsidR="002C10E1" w:rsidRDefault="002C10E1">
      <w:pPr>
        <w:pStyle w:val="NormalWeb"/>
        <w:rPr>
          <w:rFonts w:ascii="Nunito" w:hAnsi="Nunito"/>
          <w:color w:val="0B1327"/>
          <w:sz w:val="20"/>
          <w:szCs w:val="20"/>
        </w:rPr>
      </w:pPr>
    </w:p>
    <w:p w14:paraId="74D89BFA" w14:textId="17C4EE2B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Attending DOES 2026 is an investment in our organization’s future. The knowledge, relationships, and perspective I gain will strengthen how I lead, and how we serve our community. I am confident the benefits will far outweigh the cost, and I am happy to discuss it further.</w:t>
      </w:r>
    </w:p>
    <w:p w14:paraId="34E4C520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Thank you for your consideration and your support of our mission.</w:t>
      </w:r>
    </w:p>
    <w:p w14:paraId="476B277A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Fonts w:ascii="Nunito" w:hAnsi="Nunito"/>
          <w:color w:val="0B1327"/>
          <w:sz w:val="20"/>
          <w:szCs w:val="20"/>
        </w:rPr>
        <w:t>Sincerely,</w:t>
      </w:r>
    </w:p>
    <w:p w14:paraId="74D65EC4" w14:textId="77777777" w:rsidR="002E696B" w:rsidRDefault="0013676C">
      <w:pPr>
        <w:pStyle w:val="NormalWeb"/>
        <w:rPr>
          <w:rFonts w:ascii="Nunito" w:hAnsi="Nunito"/>
          <w:color w:val="0B1327"/>
          <w:sz w:val="20"/>
          <w:szCs w:val="20"/>
        </w:rPr>
      </w:pPr>
      <w:r>
        <w:rPr>
          <w:rStyle w:val="fill1"/>
          <w:rFonts w:ascii="Nunito" w:hAnsi="Nunito"/>
          <w:sz w:val="20"/>
          <w:szCs w:val="20"/>
        </w:rPr>
        <w:t>[your name]</w:t>
      </w:r>
      <w:r>
        <w:rPr>
          <w:rFonts w:ascii="Nunito" w:hAnsi="Nunito"/>
          <w:color w:val="0B1327"/>
          <w:sz w:val="20"/>
          <w:szCs w:val="20"/>
        </w:rPr>
        <w:br/>
      </w:r>
      <w:r>
        <w:rPr>
          <w:rFonts w:ascii="Nunito" w:hAnsi="Nunito"/>
          <w:color w:val="5A5F73"/>
          <w:sz w:val="20"/>
          <w:szCs w:val="20"/>
        </w:rPr>
        <w:t>[title, organization]</w:t>
      </w:r>
    </w:p>
    <w:p w14:paraId="5EFE712C" w14:textId="77777777" w:rsidR="009B6F36" w:rsidRDefault="0013676C">
      <w:pPr>
        <w:divId w:val="1511993072"/>
        <w:rPr>
          <w:rFonts w:ascii="Nunito" w:eastAsia="Times New Roman" w:hAnsi="Nunito"/>
          <w:color w:val="8A8FA3"/>
          <w:sz w:val="16"/>
          <w:szCs w:val="16"/>
        </w:rPr>
      </w:pPr>
      <w:r>
        <w:rPr>
          <w:rFonts w:ascii="Nunito" w:eastAsia="Times New Roman" w:hAnsi="Nunito"/>
          <w:color w:val="8A8FA3"/>
          <w:sz w:val="16"/>
          <w:szCs w:val="16"/>
        </w:rPr>
        <w:t>innivee.com/does · contact@innivee.com</w:t>
      </w:r>
    </w:p>
    <w:sectPr w:rsidR="009B6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C7458D"/>
    <w:multiLevelType w:val="multilevel"/>
    <w:tmpl w:val="C8A86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033439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DF"/>
    <w:rsid w:val="00065DDF"/>
    <w:rsid w:val="0013676C"/>
    <w:rsid w:val="001557DB"/>
    <w:rsid w:val="002C10E1"/>
    <w:rsid w:val="002E696B"/>
    <w:rsid w:val="003B761F"/>
    <w:rsid w:val="006D1A06"/>
    <w:rsid w:val="0075386D"/>
    <w:rsid w:val="00985935"/>
    <w:rsid w:val="009B6F36"/>
    <w:rsid w:val="00AD1E08"/>
    <w:rsid w:val="00D4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669E289A"/>
  <w15:chartTrackingRefBased/>
  <w15:docId w15:val="{EB42DB0F-BDCC-AF42-B9D5-036138F64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20" w:after="160"/>
      <w:outlineLvl w:val="0"/>
    </w:pPr>
    <w:rPr>
      <w:rFonts w:ascii="Calibri" w:hAnsi="Calibri" w:cs="Calibri"/>
      <w:b/>
      <w:bCs/>
      <w:color w:val="1B2450"/>
      <w:kern w:val="3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msonormal0">
    <w:name w:val="msonormal"/>
    <w:basedOn w:val="Normal"/>
    <w:pPr>
      <w:spacing w:after="120"/>
    </w:pPr>
  </w:style>
  <w:style w:type="paragraph" w:styleId="NormalWeb">
    <w:name w:val="Normal (Web)"/>
    <w:basedOn w:val="Normal"/>
    <w:uiPriority w:val="99"/>
    <w:semiHidden/>
    <w:unhideWhenUsed/>
    <w:pPr>
      <w:spacing w:after="120"/>
    </w:pPr>
  </w:style>
  <w:style w:type="paragraph" w:customStyle="1" w:styleId="eyebrow">
    <w:name w:val="eyebrow"/>
    <w:basedOn w:val="Normal"/>
    <w:pPr>
      <w:spacing w:before="200" w:after="80"/>
    </w:pPr>
    <w:rPr>
      <w:rFonts w:ascii="Calibri" w:hAnsi="Calibri" w:cs="Calibri"/>
      <w:b/>
      <w:bCs/>
      <w:caps/>
      <w:color w:val="F58132"/>
      <w:spacing w:val="24"/>
      <w:sz w:val="18"/>
      <w:szCs w:val="18"/>
    </w:rPr>
  </w:style>
  <w:style w:type="paragraph" w:customStyle="1" w:styleId="benefit">
    <w:name w:val="benefit"/>
    <w:basedOn w:val="Normal"/>
    <w:pPr>
      <w:spacing w:before="100" w:beforeAutospacing="1" w:after="40"/>
    </w:pPr>
    <w:rPr>
      <w:rFonts w:ascii="Calibri" w:hAnsi="Calibri" w:cs="Calibri"/>
      <w:b/>
      <w:bCs/>
      <w:color w:val="1B2450"/>
      <w:sz w:val="20"/>
      <w:szCs w:val="20"/>
    </w:rPr>
  </w:style>
  <w:style w:type="paragraph" w:customStyle="1" w:styleId="stat">
    <w:name w:val="stat"/>
    <w:basedOn w:val="Normal"/>
    <w:pPr>
      <w:spacing w:before="100" w:beforeAutospacing="1" w:after="40"/>
    </w:pPr>
    <w:rPr>
      <w:rFonts w:ascii="Calibri" w:hAnsi="Calibri" w:cs="Calibri"/>
      <w:b/>
      <w:bCs/>
      <w:color w:val="F58132"/>
      <w:sz w:val="32"/>
      <w:szCs w:val="32"/>
    </w:rPr>
  </w:style>
  <w:style w:type="paragraph" w:customStyle="1" w:styleId="statcap">
    <w:name w:val="statcap"/>
    <w:basedOn w:val="Normal"/>
    <w:pPr>
      <w:spacing w:before="100" w:beforeAutospacing="1" w:after="40"/>
    </w:pPr>
    <w:rPr>
      <w:color w:val="5A5F73"/>
      <w:sz w:val="16"/>
      <w:szCs w:val="16"/>
    </w:rPr>
  </w:style>
  <w:style w:type="paragraph" w:customStyle="1" w:styleId="roinum">
    <w:name w:val="roinum"/>
    <w:basedOn w:val="Normal"/>
    <w:pPr>
      <w:spacing w:before="100" w:beforeAutospacing="1" w:after="40"/>
    </w:pPr>
    <w:rPr>
      <w:rFonts w:ascii="Calibri" w:hAnsi="Calibri" w:cs="Calibri"/>
      <w:b/>
      <w:bCs/>
      <w:color w:val="F58132"/>
      <w:sz w:val="28"/>
      <w:szCs w:val="28"/>
    </w:rPr>
  </w:style>
  <w:style w:type="paragraph" w:customStyle="1" w:styleId="cite">
    <w:name w:val="cite"/>
    <w:basedOn w:val="Normal"/>
    <w:pPr>
      <w:spacing w:before="100" w:beforeAutospacing="1" w:after="40"/>
    </w:pPr>
    <w:rPr>
      <w:color w:val="AAB3CC"/>
      <w:sz w:val="15"/>
      <w:szCs w:val="15"/>
    </w:rPr>
  </w:style>
  <w:style w:type="paragraph" w:customStyle="1" w:styleId="costval">
    <w:name w:val="costval"/>
    <w:basedOn w:val="Normal"/>
    <w:pPr>
      <w:spacing w:before="100" w:beforeAutospacing="1" w:after="40"/>
      <w:jc w:val="right"/>
    </w:pPr>
    <w:rPr>
      <w:rFonts w:ascii="Calibri" w:hAnsi="Calibri" w:cs="Calibri"/>
      <w:b/>
      <w:bCs/>
      <w:color w:val="1B2450"/>
      <w:sz w:val="19"/>
      <w:szCs w:val="19"/>
    </w:rPr>
  </w:style>
  <w:style w:type="paragraph" w:customStyle="1" w:styleId="fill">
    <w:name w:val="fill"/>
    <w:basedOn w:val="Normal"/>
    <w:pPr>
      <w:shd w:val="clear" w:color="auto" w:fill="FDEEDD"/>
      <w:spacing w:before="100" w:beforeAutospacing="1" w:after="40"/>
    </w:pPr>
    <w:rPr>
      <w:i/>
      <w:iCs/>
      <w:color w:val="B5591F"/>
      <w:sz w:val="19"/>
      <w:szCs w:val="19"/>
    </w:rPr>
  </w:style>
  <w:style w:type="paragraph" w:customStyle="1" w:styleId="qnum">
    <w:name w:val="qnum"/>
    <w:basedOn w:val="Normal"/>
    <w:pPr>
      <w:spacing w:before="100" w:beforeAutospacing="1" w:after="40"/>
    </w:pPr>
    <w:rPr>
      <w:rFonts w:ascii="Calibri" w:hAnsi="Calibri" w:cs="Calibri"/>
      <w:b/>
      <w:bCs/>
      <w:color w:val="F58132"/>
      <w:sz w:val="19"/>
      <w:szCs w:val="19"/>
    </w:rPr>
  </w:style>
  <w:style w:type="paragraph" w:customStyle="1" w:styleId="muted">
    <w:name w:val="muted"/>
    <w:basedOn w:val="Normal"/>
    <w:pPr>
      <w:spacing w:before="100" w:beforeAutospacing="1" w:after="40"/>
    </w:pPr>
    <w:rPr>
      <w:i/>
      <w:iCs/>
      <w:color w:val="8A8FA3"/>
      <w:sz w:val="16"/>
      <w:szCs w:val="16"/>
    </w:rPr>
  </w:style>
  <w:style w:type="paragraph" w:customStyle="1" w:styleId="mast">
    <w:name w:val="mast"/>
    <w:basedOn w:val="Normal"/>
    <w:pPr>
      <w:pBdr>
        <w:bottom w:val="single" w:sz="18" w:space="6" w:color="1B2450"/>
      </w:pBdr>
      <w:spacing w:before="100" w:beforeAutospacing="1" w:after="80"/>
    </w:pPr>
    <w:rPr>
      <w:sz w:val="19"/>
      <w:szCs w:val="19"/>
    </w:rPr>
  </w:style>
  <w:style w:type="paragraph" w:customStyle="1" w:styleId="mastr">
    <w:name w:val="mastr"/>
    <w:basedOn w:val="Normal"/>
    <w:pPr>
      <w:spacing w:before="100" w:beforeAutospacing="1" w:after="40"/>
      <w:jc w:val="right"/>
    </w:pPr>
    <w:rPr>
      <w:rFonts w:ascii="Calibri" w:hAnsi="Calibri" w:cs="Calibri"/>
      <w:b/>
      <w:bCs/>
      <w:color w:val="1B2450"/>
      <w:sz w:val="20"/>
      <w:szCs w:val="20"/>
    </w:rPr>
  </w:style>
  <w:style w:type="paragraph" w:customStyle="1" w:styleId="mastsub">
    <w:name w:val="mastsub"/>
    <w:basedOn w:val="Normal"/>
    <w:pPr>
      <w:spacing w:before="100" w:beforeAutospacing="1" w:after="40"/>
      <w:jc w:val="right"/>
    </w:pPr>
    <w:rPr>
      <w:rFonts w:ascii="Calibri" w:hAnsi="Calibri" w:cs="Calibri"/>
      <w:b/>
      <w:bCs/>
      <w:caps/>
      <w:color w:val="F58132"/>
      <w:spacing w:val="24"/>
      <w:sz w:val="16"/>
      <w:szCs w:val="16"/>
    </w:rPr>
  </w:style>
  <w:style w:type="paragraph" w:customStyle="1" w:styleId="Footer1">
    <w:name w:val="Footer1"/>
    <w:basedOn w:val="Normal"/>
    <w:pPr>
      <w:pBdr>
        <w:top w:val="single" w:sz="6" w:space="6" w:color="E1E6F0"/>
      </w:pBdr>
      <w:spacing w:before="200" w:after="40"/>
    </w:pPr>
    <w:rPr>
      <w:color w:val="8A8FA3"/>
      <w:sz w:val="16"/>
      <w:szCs w:val="16"/>
    </w:rPr>
  </w:style>
  <w:style w:type="character" w:customStyle="1" w:styleId="fill1">
    <w:name w:val="fill1"/>
    <w:basedOn w:val="DefaultParagraphFont"/>
    <w:rPr>
      <w:i/>
      <w:iCs/>
      <w:color w:val="B5591F"/>
      <w:shd w:val="clear" w:color="auto" w:fill="FDEEDD"/>
    </w:rPr>
  </w:style>
  <w:style w:type="character" w:customStyle="1" w:styleId="benefit1">
    <w:name w:val="benefit1"/>
    <w:basedOn w:val="DefaultParagraphFont"/>
    <w:rPr>
      <w:rFonts w:ascii="Calibri" w:hAnsi="Calibri" w:cs="Calibri" w:hint="default"/>
      <w:b/>
      <w:bCs/>
      <w:color w:val="1B2450"/>
      <w:sz w:val="20"/>
      <w:szCs w:val="20"/>
    </w:rPr>
  </w:style>
  <w:style w:type="character" w:customStyle="1" w:styleId="stat1">
    <w:name w:val="stat1"/>
    <w:basedOn w:val="DefaultParagraphFont"/>
    <w:rPr>
      <w:rFonts w:ascii="Calibri" w:hAnsi="Calibri" w:cs="Calibri" w:hint="default"/>
      <w:b/>
      <w:bCs/>
      <w:color w:val="F58132"/>
      <w:sz w:val="32"/>
      <w:szCs w:val="32"/>
    </w:rPr>
  </w:style>
  <w:style w:type="character" w:customStyle="1" w:styleId="statcap1">
    <w:name w:val="statcap1"/>
    <w:basedOn w:val="DefaultParagraphFont"/>
    <w:rPr>
      <w:color w:val="5A5F73"/>
      <w:sz w:val="16"/>
      <w:szCs w:val="16"/>
    </w:rPr>
  </w:style>
  <w:style w:type="character" w:customStyle="1" w:styleId="roinum1">
    <w:name w:val="roinum1"/>
    <w:basedOn w:val="DefaultParagraphFont"/>
    <w:rPr>
      <w:rFonts w:ascii="Calibri" w:hAnsi="Calibri" w:cs="Calibri" w:hint="default"/>
      <w:b/>
      <w:bCs/>
      <w:color w:val="F58132"/>
      <w:sz w:val="28"/>
      <w:szCs w:val="28"/>
    </w:rPr>
  </w:style>
  <w:style w:type="character" w:customStyle="1" w:styleId="cite1">
    <w:name w:val="cite1"/>
    <w:basedOn w:val="DefaultParagraphFont"/>
    <w:rPr>
      <w:color w:val="AAB3CC"/>
      <w:sz w:val="15"/>
      <w:szCs w:val="15"/>
    </w:rPr>
  </w:style>
  <w:style w:type="character" w:customStyle="1" w:styleId="qnum1">
    <w:name w:val="qnum1"/>
    <w:basedOn w:val="DefaultParagraphFont"/>
    <w:rPr>
      <w:rFonts w:ascii="Calibri" w:hAnsi="Calibri" w:cs="Calibri" w:hint="default"/>
      <w:b/>
      <w:bCs/>
      <w:color w:val="F581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27229">
      <w:marLeft w:val="0"/>
      <w:marRight w:val="0"/>
      <w:marTop w:val="20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396">
      <w:marLeft w:val="0"/>
      <w:marRight w:val="0"/>
      <w:marTop w:val="20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5289">
      <w:marLeft w:val="0"/>
      <w:marRight w:val="0"/>
      <w:marTop w:val="20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512">
      <w:marLeft w:val="0"/>
      <w:marRight w:val="0"/>
      <w:marTop w:val="20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5811">
      <w:marLeft w:val="0"/>
      <w:marRight w:val="0"/>
      <w:marTop w:val="200"/>
      <w:marBottom w:val="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072">
      <w:marLeft w:val="0"/>
      <w:marRight w:val="0"/>
      <w:marTop w:val="200"/>
      <w:marBottom w:val="0"/>
      <w:divBdr>
        <w:top w:val="single" w:sz="6" w:space="6" w:color="E1E6F0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2907</Characters>
  <Application>Microsoft Office Word</Application>
  <DocSecurity>0</DocSecurity>
  <Lines>100</Lines>
  <Paragraphs>61</Paragraphs>
  <ScaleCrop>false</ScaleCrop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DOES 2026 Justification Letter</dc:title>
  <dc:subject/>
  <dc:creator>Davin Searls</dc:creator>
  <cp:keywords/>
  <dc:description/>
  <cp:lastModifiedBy>Shane Feldman</cp:lastModifiedBy>
  <cp:revision>2</cp:revision>
  <dcterms:created xsi:type="dcterms:W3CDTF">2026-07-27T17:42:00Z</dcterms:created>
  <dcterms:modified xsi:type="dcterms:W3CDTF">2026-07-27T17:42:00Z</dcterms:modified>
</cp:coreProperties>
</file>